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DB" w:rsidRDefault="00D918DB" w:rsidP="00D918DB">
      <w:pPr>
        <w:spacing w:line="240" w:lineRule="auto"/>
        <w:rPr>
          <w:b/>
          <w:sz w:val="24"/>
          <w:szCs w:val="24"/>
        </w:rPr>
      </w:pPr>
      <w:r>
        <w:rPr>
          <w:b/>
          <w:sz w:val="24"/>
          <w:szCs w:val="24"/>
        </w:rPr>
        <w:t>Access to Treasury financial support</w:t>
      </w:r>
    </w:p>
    <w:p w:rsidR="00D918DB" w:rsidRDefault="00D918DB" w:rsidP="00D918DB">
      <w:pPr>
        <w:spacing w:line="240" w:lineRule="auto"/>
        <w:rPr>
          <w:sz w:val="24"/>
          <w:szCs w:val="24"/>
        </w:rPr>
      </w:pPr>
    </w:p>
    <w:p w:rsidR="00D918DB" w:rsidRDefault="00D918DB" w:rsidP="00D918DB">
      <w:pPr>
        <w:spacing w:line="240" w:lineRule="auto"/>
        <w:rPr>
          <w:sz w:val="24"/>
          <w:szCs w:val="24"/>
        </w:rPr>
      </w:pPr>
      <w:r>
        <w:rPr>
          <w:sz w:val="24"/>
          <w:szCs w:val="24"/>
        </w:rPr>
        <w:t>My officials are working closely with our sectors, both representative bodies and also individual organisations, to ensure that all businesses and individuals can access the support they need. Key measures include:</w:t>
      </w:r>
    </w:p>
    <w:p w:rsidR="00D918DB" w:rsidRDefault="00D918DB" w:rsidP="00D918DB">
      <w:pPr>
        <w:numPr>
          <w:ilvl w:val="0"/>
          <w:numId w:val="4"/>
        </w:numPr>
        <w:spacing w:line="240" w:lineRule="auto"/>
        <w:rPr>
          <w:sz w:val="24"/>
          <w:szCs w:val="24"/>
        </w:rPr>
      </w:pPr>
      <w:hyperlink r:id="rId5">
        <w:r>
          <w:rPr>
            <w:b/>
            <w:color w:val="1155CC"/>
            <w:sz w:val="24"/>
            <w:szCs w:val="24"/>
            <w:u w:val="single"/>
          </w:rPr>
          <w:t>Coronavirus Job Retention (Furlough) Scheme</w:t>
        </w:r>
      </w:hyperlink>
      <w:r>
        <w:rPr>
          <w:sz w:val="24"/>
          <w:szCs w:val="24"/>
        </w:rPr>
        <w:t xml:space="preserve"> where small and large employers will be eligible to apply for a government grant of 80% of workers’ salaries up to £2,500 a month. The scheme will be backdated to March 19 and available for at least three months, with the first grants to be paid within weeks.</w:t>
      </w:r>
    </w:p>
    <w:p w:rsidR="00D918DB" w:rsidRDefault="00D918DB" w:rsidP="00D918DB">
      <w:pPr>
        <w:numPr>
          <w:ilvl w:val="0"/>
          <w:numId w:val="4"/>
        </w:numPr>
        <w:spacing w:line="240" w:lineRule="auto"/>
        <w:rPr>
          <w:sz w:val="24"/>
          <w:szCs w:val="24"/>
        </w:rPr>
      </w:pPr>
      <w:hyperlink r:id="rId6">
        <w:r>
          <w:rPr>
            <w:b/>
            <w:color w:val="1155CC"/>
            <w:sz w:val="24"/>
            <w:szCs w:val="24"/>
            <w:u w:val="single"/>
          </w:rPr>
          <w:t>Self-Employed Income Support Scheme</w:t>
        </w:r>
      </w:hyperlink>
      <w:r>
        <w:rPr>
          <w:sz w:val="24"/>
          <w:szCs w:val="24"/>
        </w:rPr>
        <w:t xml:space="preserve"> to help eligible freelance workers receive up to £2,500 per month in grants for at least three months.</w:t>
      </w:r>
      <w:r>
        <w:rPr>
          <w:sz w:val="24"/>
          <w:szCs w:val="24"/>
        </w:rPr>
        <w:t xml:space="preserve">  </w:t>
      </w:r>
      <w:bookmarkStart w:id="0" w:name="_GoBack"/>
      <w:bookmarkEnd w:id="0"/>
      <w:r>
        <w:rPr>
          <w:sz w:val="24"/>
          <w:szCs w:val="24"/>
        </w:rPr>
        <w:t>Those eligible will receive a cash grant worth 80% of their average monthly trading profit over the three years up to 2018/19.</w:t>
      </w:r>
    </w:p>
    <w:p w:rsidR="00D918DB" w:rsidRDefault="00D918DB" w:rsidP="00D918DB">
      <w:pPr>
        <w:numPr>
          <w:ilvl w:val="0"/>
          <w:numId w:val="4"/>
        </w:numPr>
        <w:spacing w:line="240" w:lineRule="auto"/>
        <w:rPr>
          <w:sz w:val="24"/>
          <w:szCs w:val="24"/>
        </w:rPr>
      </w:pPr>
      <w:hyperlink r:id="rId7">
        <w:r>
          <w:rPr>
            <w:b/>
            <w:color w:val="1155CC"/>
            <w:sz w:val="24"/>
            <w:szCs w:val="24"/>
            <w:u w:val="single"/>
          </w:rPr>
          <w:t>Deferral of the next quarter of VAT</w:t>
        </w:r>
      </w:hyperlink>
      <w:r>
        <w:rPr>
          <w:sz w:val="24"/>
          <w:szCs w:val="24"/>
        </w:rPr>
        <w:t xml:space="preserve"> payments for firms, until the end of June - representing a £30bn injection into the economy.</w:t>
      </w:r>
    </w:p>
    <w:p w:rsidR="00D918DB" w:rsidRDefault="00D918DB" w:rsidP="00D918DB">
      <w:pPr>
        <w:numPr>
          <w:ilvl w:val="0"/>
          <w:numId w:val="4"/>
        </w:numPr>
        <w:spacing w:line="240" w:lineRule="auto"/>
        <w:rPr>
          <w:sz w:val="24"/>
          <w:szCs w:val="24"/>
        </w:rPr>
      </w:pPr>
      <w:hyperlink r:id="rId8">
        <w:r>
          <w:rPr>
            <w:b/>
            <w:color w:val="1155CC"/>
            <w:sz w:val="24"/>
            <w:szCs w:val="24"/>
            <w:u w:val="single"/>
          </w:rPr>
          <w:t>£330bn worth of government backed and guaranteed loans</w:t>
        </w:r>
      </w:hyperlink>
      <w:r>
        <w:rPr>
          <w:sz w:val="24"/>
          <w:szCs w:val="24"/>
        </w:rPr>
        <w:t xml:space="preserve"> to support businesses. The Chancellor has extended the Coronavirus Business Interruption Loan Scheme so that all viable small and large businesses affected by COVID-19, and not just those unable to secure regular commercial financing, will now be eligible should they need finance to keep operating during this difficult time.</w:t>
      </w:r>
    </w:p>
    <w:p w:rsidR="00D918DB" w:rsidRDefault="00D918DB" w:rsidP="00D918DB">
      <w:pPr>
        <w:numPr>
          <w:ilvl w:val="0"/>
          <w:numId w:val="4"/>
        </w:numPr>
        <w:spacing w:line="240" w:lineRule="auto"/>
        <w:rPr>
          <w:sz w:val="24"/>
          <w:szCs w:val="24"/>
        </w:rPr>
      </w:pPr>
      <w:hyperlink r:id="rId9">
        <w:r>
          <w:rPr>
            <w:b/>
            <w:color w:val="1155CC"/>
            <w:sz w:val="24"/>
            <w:szCs w:val="24"/>
            <w:u w:val="single"/>
          </w:rPr>
          <w:t>Grant schemes</w:t>
        </w:r>
      </w:hyperlink>
      <w:r>
        <w:rPr>
          <w:b/>
          <w:sz w:val="24"/>
          <w:szCs w:val="24"/>
        </w:rPr>
        <w:t xml:space="preserve"> </w:t>
      </w:r>
      <w:r>
        <w:rPr>
          <w:sz w:val="24"/>
          <w:szCs w:val="24"/>
        </w:rPr>
        <w:t>- Businesses in the retail, hospitality and leisure sectors will be eligible for a £25,000 cash grant per property, for each property that has a rateable value between £15,000 and £51,000. These businesses will also have a business rates holiday for the 2020/21 tax year.</w:t>
      </w:r>
    </w:p>
    <w:p w:rsidR="00D918DB" w:rsidRDefault="00D918DB" w:rsidP="00D918DB">
      <w:pPr>
        <w:numPr>
          <w:ilvl w:val="0"/>
          <w:numId w:val="4"/>
        </w:numPr>
        <w:spacing w:line="240" w:lineRule="auto"/>
        <w:rPr>
          <w:sz w:val="24"/>
          <w:szCs w:val="24"/>
        </w:rPr>
      </w:pPr>
      <w:hyperlink r:id="rId10">
        <w:r>
          <w:rPr>
            <w:b/>
            <w:color w:val="1155CC"/>
            <w:sz w:val="24"/>
            <w:szCs w:val="24"/>
            <w:u w:val="single"/>
          </w:rPr>
          <w:t>HMT Future Fund</w:t>
        </w:r>
      </w:hyperlink>
      <w:r>
        <w:rPr>
          <w:b/>
          <w:sz w:val="24"/>
          <w:szCs w:val="24"/>
        </w:rPr>
        <w:t xml:space="preserve"> - </w:t>
      </w:r>
      <w:r>
        <w:rPr>
          <w:sz w:val="24"/>
          <w:szCs w:val="24"/>
        </w:rPr>
        <w:t>A package of measures to support pre-revenue firms such as innovative and competitive companies in the tech and creative sectors. These bridging loans, as well as extra support from Innovate UK and the British Business Bank, will bring much-needed aid to businesses across DCMS sectors.</w:t>
      </w:r>
    </w:p>
    <w:p w:rsidR="00D918DB" w:rsidRDefault="00D918DB" w:rsidP="00D918DB">
      <w:pPr>
        <w:spacing w:line="240" w:lineRule="auto"/>
        <w:ind w:left="720"/>
        <w:rPr>
          <w:b/>
          <w:sz w:val="24"/>
          <w:szCs w:val="24"/>
        </w:rPr>
      </w:pPr>
    </w:p>
    <w:p w:rsidR="00D918DB" w:rsidRDefault="00D918DB" w:rsidP="00D918DB">
      <w:pPr>
        <w:spacing w:line="240" w:lineRule="auto"/>
        <w:rPr>
          <w:sz w:val="24"/>
          <w:szCs w:val="24"/>
        </w:rPr>
      </w:pPr>
    </w:p>
    <w:p w:rsidR="00D918DB" w:rsidRDefault="00D918DB" w:rsidP="00D918DB">
      <w:pPr>
        <w:spacing w:line="240" w:lineRule="auto"/>
        <w:rPr>
          <w:b/>
          <w:sz w:val="24"/>
          <w:szCs w:val="24"/>
        </w:rPr>
      </w:pPr>
      <w:r>
        <w:rPr>
          <w:b/>
          <w:sz w:val="24"/>
          <w:szCs w:val="24"/>
        </w:rPr>
        <w:t>Further funding and support for DCMS sectors</w:t>
      </w:r>
    </w:p>
    <w:p w:rsidR="00D918DB" w:rsidRDefault="00D918DB" w:rsidP="00D918DB">
      <w:pPr>
        <w:spacing w:line="240" w:lineRule="auto"/>
        <w:rPr>
          <w:sz w:val="24"/>
          <w:szCs w:val="24"/>
        </w:rPr>
      </w:pPr>
    </w:p>
    <w:p w:rsidR="00D918DB" w:rsidRDefault="00D918DB" w:rsidP="00D918DB">
      <w:pPr>
        <w:spacing w:line="240" w:lineRule="auto"/>
        <w:rPr>
          <w:sz w:val="24"/>
          <w:szCs w:val="24"/>
        </w:rPr>
      </w:pPr>
      <w:r>
        <w:rPr>
          <w:sz w:val="24"/>
          <w:szCs w:val="24"/>
        </w:rPr>
        <w:t xml:space="preserve">In addition to the above, we have worked with our </w:t>
      </w:r>
      <w:proofErr w:type="spellStart"/>
      <w:r>
        <w:rPr>
          <w:sz w:val="24"/>
          <w:szCs w:val="24"/>
        </w:rPr>
        <w:t>arms length</w:t>
      </w:r>
      <w:proofErr w:type="spellEnd"/>
      <w:r>
        <w:rPr>
          <w:sz w:val="24"/>
          <w:szCs w:val="24"/>
        </w:rPr>
        <w:t xml:space="preserve"> bodies that are themselves establishing a range of measures to help our sectors:</w:t>
      </w:r>
    </w:p>
    <w:p w:rsidR="00D918DB" w:rsidRDefault="00D918DB" w:rsidP="00D918DB">
      <w:pPr>
        <w:spacing w:line="240" w:lineRule="auto"/>
        <w:rPr>
          <w:sz w:val="24"/>
          <w:szCs w:val="24"/>
        </w:rPr>
      </w:pPr>
    </w:p>
    <w:p w:rsidR="00D918DB" w:rsidRDefault="00D918DB" w:rsidP="00D918DB">
      <w:pPr>
        <w:numPr>
          <w:ilvl w:val="0"/>
          <w:numId w:val="6"/>
        </w:numPr>
        <w:spacing w:line="240" w:lineRule="auto"/>
        <w:rPr>
          <w:sz w:val="24"/>
          <w:szCs w:val="24"/>
        </w:rPr>
      </w:pPr>
      <w:r>
        <w:rPr>
          <w:sz w:val="24"/>
          <w:szCs w:val="24"/>
        </w:rPr>
        <w:t xml:space="preserve">The </w:t>
      </w:r>
      <w:r>
        <w:rPr>
          <w:b/>
          <w:sz w:val="24"/>
          <w:szCs w:val="24"/>
        </w:rPr>
        <w:t xml:space="preserve">National Lottery Heritage Fund </w:t>
      </w:r>
      <w:r>
        <w:rPr>
          <w:sz w:val="24"/>
          <w:szCs w:val="24"/>
        </w:rPr>
        <w:t xml:space="preserve">announced £50m for a Heritage Emergency Fund to support organisations across the full breadth of heritage, including historic sites, industrial and maritime heritage, museums, libraries and archives, parks and gardens, landscapes and nature. </w:t>
      </w:r>
    </w:p>
    <w:p w:rsidR="00D918DB" w:rsidRDefault="00D918DB" w:rsidP="00D918DB">
      <w:pPr>
        <w:numPr>
          <w:ilvl w:val="0"/>
          <w:numId w:val="6"/>
        </w:numPr>
        <w:spacing w:line="240" w:lineRule="auto"/>
        <w:rPr>
          <w:sz w:val="24"/>
          <w:szCs w:val="24"/>
        </w:rPr>
      </w:pPr>
      <w:r>
        <w:rPr>
          <w:b/>
          <w:sz w:val="24"/>
          <w:szCs w:val="24"/>
        </w:rPr>
        <w:t>Historic England</w:t>
      </w:r>
      <w:r>
        <w:rPr>
          <w:sz w:val="24"/>
          <w:szCs w:val="24"/>
        </w:rPr>
        <w:t xml:space="preserve"> have also launched a £2 million emergency fund to help tackle the impact of Coronavirus across the heritage sector. The fund will provide support to small heritage organisations and skilled craftspeople to survive the immediate challenges posed by the pandemic, and to prepare for recovery. </w:t>
      </w:r>
    </w:p>
    <w:p w:rsidR="00D918DB" w:rsidRDefault="00D918DB" w:rsidP="00D918DB">
      <w:pPr>
        <w:spacing w:line="240" w:lineRule="auto"/>
        <w:rPr>
          <w:sz w:val="24"/>
          <w:szCs w:val="24"/>
        </w:rPr>
      </w:pPr>
      <w:r>
        <w:br w:type="page"/>
      </w:r>
    </w:p>
    <w:p w:rsidR="00D918DB" w:rsidRDefault="00D918DB" w:rsidP="00D918DB">
      <w:pPr>
        <w:spacing w:line="240" w:lineRule="auto"/>
        <w:rPr>
          <w:b/>
          <w:sz w:val="24"/>
          <w:szCs w:val="24"/>
        </w:rPr>
      </w:pPr>
      <w:r>
        <w:rPr>
          <w:b/>
          <w:sz w:val="24"/>
          <w:szCs w:val="24"/>
        </w:rPr>
        <w:lastRenderedPageBreak/>
        <w:t>UK Government support</w:t>
      </w:r>
    </w:p>
    <w:p w:rsidR="00D918DB" w:rsidRDefault="00D918DB" w:rsidP="00D918DB">
      <w:pPr>
        <w:spacing w:line="240" w:lineRule="auto"/>
        <w:rPr>
          <w:b/>
          <w:sz w:val="24"/>
          <w:szCs w:val="24"/>
        </w:rPr>
      </w:pPr>
    </w:p>
    <w:p w:rsidR="00D918DB" w:rsidRDefault="00D918DB" w:rsidP="00D918DB">
      <w:pPr>
        <w:spacing w:line="240" w:lineRule="auto"/>
        <w:rPr>
          <w:sz w:val="24"/>
          <w:szCs w:val="24"/>
        </w:rPr>
      </w:pPr>
      <w:r>
        <w:rPr>
          <w:sz w:val="24"/>
          <w:szCs w:val="24"/>
        </w:rPr>
        <w:t>Further guidance on HMG advice can be found via the following links:</w:t>
      </w:r>
    </w:p>
    <w:p w:rsidR="00D918DB" w:rsidRDefault="00D918DB" w:rsidP="00D918DB">
      <w:pPr>
        <w:spacing w:line="240" w:lineRule="auto"/>
        <w:rPr>
          <w:b/>
          <w:sz w:val="24"/>
          <w:szCs w:val="24"/>
        </w:rPr>
      </w:pPr>
    </w:p>
    <w:p w:rsidR="00D918DB" w:rsidRDefault="00D918DB" w:rsidP="00D918DB">
      <w:pPr>
        <w:numPr>
          <w:ilvl w:val="0"/>
          <w:numId w:val="3"/>
        </w:numPr>
        <w:spacing w:line="240" w:lineRule="auto"/>
        <w:rPr>
          <w:sz w:val="24"/>
          <w:szCs w:val="24"/>
        </w:rPr>
      </w:pPr>
      <w:hyperlink r:id="rId11">
        <w:r>
          <w:rPr>
            <w:color w:val="1155CC"/>
            <w:sz w:val="24"/>
            <w:szCs w:val="24"/>
            <w:u w:val="single"/>
          </w:rPr>
          <w:t>HMG Business Support site</w:t>
        </w:r>
      </w:hyperlink>
    </w:p>
    <w:p w:rsidR="00D918DB" w:rsidRDefault="00D918DB" w:rsidP="00D918DB">
      <w:pPr>
        <w:numPr>
          <w:ilvl w:val="0"/>
          <w:numId w:val="5"/>
        </w:numPr>
        <w:spacing w:line="240" w:lineRule="auto"/>
        <w:rPr>
          <w:sz w:val="24"/>
          <w:szCs w:val="24"/>
        </w:rPr>
      </w:pPr>
      <w:hyperlink r:id="rId12">
        <w:r>
          <w:rPr>
            <w:color w:val="1155CC"/>
            <w:sz w:val="24"/>
            <w:szCs w:val="24"/>
            <w:u w:val="single"/>
          </w:rPr>
          <w:t>Find coronavirus financial support for your business - self checker</w:t>
        </w:r>
      </w:hyperlink>
    </w:p>
    <w:p w:rsidR="00D918DB" w:rsidRDefault="00D918DB" w:rsidP="00D918DB">
      <w:pPr>
        <w:numPr>
          <w:ilvl w:val="0"/>
          <w:numId w:val="3"/>
        </w:numPr>
        <w:spacing w:line="240" w:lineRule="auto"/>
        <w:rPr>
          <w:sz w:val="24"/>
          <w:szCs w:val="24"/>
        </w:rPr>
      </w:pPr>
      <w:hyperlink r:id="rId13">
        <w:r>
          <w:rPr>
            <w:color w:val="1155CC"/>
            <w:sz w:val="24"/>
            <w:szCs w:val="24"/>
            <w:u w:val="single"/>
          </w:rPr>
          <w:t>Job Retention Scheme</w:t>
        </w:r>
      </w:hyperlink>
    </w:p>
    <w:p w:rsidR="00D918DB" w:rsidRDefault="00D918DB" w:rsidP="00D918DB">
      <w:pPr>
        <w:numPr>
          <w:ilvl w:val="0"/>
          <w:numId w:val="3"/>
        </w:numPr>
        <w:spacing w:line="240" w:lineRule="auto"/>
        <w:rPr>
          <w:sz w:val="24"/>
          <w:szCs w:val="24"/>
        </w:rPr>
      </w:pPr>
      <w:hyperlink r:id="rId14">
        <w:r>
          <w:rPr>
            <w:color w:val="1155CC"/>
            <w:sz w:val="24"/>
            <w:szCs w:val="24"/>
            <w:u w:val="single"/>
          </w:rPr>
          <w:t>Self-employed income support scheme</w:t>
        </w:r>
      </w:hyperlink>
    </w:p>
    <w:p w:rsidR="00D918DB" w:rsidRDefault="00D918DB" w:rsidP="00D918DB">
      <w:pPr>
        <w:numPr>
          <w:ilvl w:val="0"/>
          <w:numId w:val="3"/>
        </w:numPr>
        <w:spacing w:line="240" w:lineRule="auto"/>
        <w:rPr>
          <w:sz w:val="24"/>
          <w:szCs w:val="24"/>
        </w:rPr>
      </w:pPr>
      <w:hyperlink r:id="rId15">
        <w:r>
          <w:rPr>
            <w:color w:val="1155CC"/>
            <w:sz w:val="24"/>
            <w:szCs w:val="24"/>
            <w:u w:val="single"/>
          </w:rPr>
          <w:t>Coronavirus Business Interruption Loan Scheme</w:t>
        </w:r>
      </w:hyperlink>
    </w:p>
    <w:p w:rsidR="00D918DB" w:rsidRDefault="00D918DB" w:rsidP="00D918DB">
      <w:pPr>
        <w:numPr>
          <w:ilvl w:val="0"/>
          <w:numId w:val="3"/>
        </w:numPr>
        <w:spacing w:line="240" w:lineRule="auto"/>
        <w:rPr>
          <w:sz w:val="24"/>
          <w:szCs w:val="24"/>
        </w:rPr>
      </w:pPr>
      <w:hyperlink r:id="rId16">
        <w:r>
          <w:rPr>
            <w:color w:val="1155CC"/>
            <w:sz w:val="24"/>
            <w:szCs w:val="24"/>
            <w:u w:val="single"/>
          </w:rPr>
          <w:t>Coronavirus Large Business Interruption Loan Scheme</w:t>
        </w:r>
      </w:hyperlink>
    </w:p>
    <w:p w:rsidR="00D918DB" w:rsidRDefault="00D918DB" w:rsidP="00D918DB">
      <w:pPr>
        <w:numPr>
          <w:ilvl w:val="0"/>
          <w:numId w:val="3"/>
        </w:numPr>
        <w:spacing w:line="240" w:lineRule="auto"/>
        <w:rPr>
          <w:sz w:val="24"/>
          <w:szCs w:val="24"/>
        </w:rPr>
      </w:pPr>
      <w:hyperlink r:id="rId17">
        <w:r>
          <w:rPr>
            <w:color w:val="1155CC"/>
            <w:sz w:val="24"/>
            <w:szCs w:val="24"/>
            <w:u w:val="single"/>
          </w:rPr>
          <w:t>Deferral of VAT payments due to coronavirus (COVID-19)</w:t>
        </w:r>
      </w:hyperlink>
    </w:p>
    <w:p w:rsidR="00D918DB" w:rsidRDefault="00D918DB" w:rsidP="00D918DB">
      <w:pPr>
        <w:numPr>
          <w:ilvl w:val="0"/>
          <w:numId w:val="3"/>
        </w:numPr>
        <w:spacing w:line="240" w:lineRule="auto"/>
        <w:rPr>
          <w:sz w:val="24"/>
          <w:szCs w:val="24"/>
        </w:rPr>
      </w:pPr>
      <w:hyperlink r:id="rId18">
        <w:r>
          <w:rPr>
            <w:color w:val="1155CC"/>
            <w:sz w:val="24"/>
            <w:szCs w:val="24"/>
            <w:u w:val="single"/>
          </w:rPr>
          <w:t>Business rates relief</w:t>
        </w:r>
      </w:hyperlink>
    </w:p>
    <w:p w:rsidR="00D918DB" w:rsidRDefault="00D918DB" w:rsidP="00D918DB">
      <w:pPr>
        <w:numPr>
          <w:ilvl w:val="0"/>
          <w:numId w:val="3"/>
        </w:numPr>
        <w:spacing w:line="240" w:lineRule="auto"/>
        <w:rPr>
          <w:sz w:val="24"/>
          <w:szCs w:val="24"/>
        </w:rPr>
      </w:pPr>
      <w:hyperlink r:id="rId19">
        <w:r>
          <w:rPr>
            <w:color w:val="1155CC"/>
            <w:sz w:val="24"/>
            <w:szCs w:val="24"/>
            <w:u w:val="single"/>
          </w:rPr>
          <w:t xml:space="preserve">Guidance on how people can volunteer safely in the context of </w:t>
        </w:r>
        <w:proofErr w:type="spellStart"/>
        <w:r>
          <w:rPr>
            <w:color w:val="1155CC"/>
            <w:sz w:val="24"/>
            <w:szCs w:val="24"/>
            <w:u w:val="single"/>
          </w:rPr>
          <w:t>Covid</w:t>
        </w:r>
        <w:proofErr w:type="spellEnd"/>
        <w:r>
          <w:rPr>
            <w:color w:val="1155CC"/>
            <w:sz w:val="24"/>
            <w:szCs w:val="24"/>
            <w:u w:val="single"/>
          </w:rPr>
          <w:t xml:space="preserve"> 19 </w:t>
        </w:r>
      </w:hyperlink>
    </w:p>
    <w:p w:rsidR="00D918DB" w:rsidRDefault="00D918DB" w:rsidP="00D918DB">
      <w:pPr>
        <w:spacing w:line="240" w:lineRule="auto"/>
        <w:rPr>
          <w:sz w:val="24"/>
          <w:szCs w:val="24"/>
        </w:rPr>
      </w:pPr>
    </w:p>
    <w:p w:rsidR="00D918DB" w:rsidRDefault="00D918DB" w:rsidP="00D918DB">
      <w:pPr>
        <w:spacing w:line="240" w:lineRule="auto"/>
        <w:rPr>
          <w:b/>
          <w:sz w:val="24"/>
          <w:szCs w:val="24"/>
        </w:rPr>
      </w:pPr>
      <w:r>
        <w:rPr>
          <w:b/>
          <w:sz w:val="24"/>
          <w:szCs w:val="24"/>
        </w:rPr>
        <w:t>ALB funding and support</w:t>
      </w:r>
    </w:p>
    <w:p w:rsidR="00D918DB" w:rsidRDefault="00D918DB" w:rsidP="00D918DB">
      <w:pPr>
        <w:spacing w:line="240" w:lineRule="auto"/>
        <w:rPr>
          <w:b/>
          <w:sz w:val="24"/>
          <w:szCs w:val="24"/>
        </w:rPr>
      </w:pPr>
    </w:p>
    <w:p w:rsidR="00D918DB" w:rsidRDefault="00D918DB" w:rsidP="00D918DB">
      <w:pPr>
        <w:spacing w:line="240" w:lineRule="auto"/>
        <w:rPr>
          <w:sz w:val="24"/>
          <w:szCs w:val="24"/>
        </w:rPr>
      </w:pPr>
      <w:r>
        <w:rPr>
          <w:sz w:val="24"/>
          <w:szCs w:val="24"/>
        </w:rPr>
        <w:t>Constituent organisations can bid for DCMS ALBs' support through the following links:</w:t>
      </w:r>
    </w:p>
    <w:p w:rsidR="00D918DB" w:rsidRDefault="00D918DB" w:rsidP="00D918DB">
      <w:pPr>
        <w:spacing w:line="240" w:lineRule="auto"/>
        <w:rPr>
          <w:sz w:val="24"/>
          <w:szCs w:val="24"/>
        </w:rPr>
      </w:pPr>
    </w:p>
    <w:p w:rsidR="00D918DB" w:rsidRDefault="00D918DB" w:rsidP="00D918DB">
      <w:pPr>
        <w:numPr>
          <w:ilvl w:val="0"/>
          <w:numId w:val="1"/>
        </w:numPr>
        <w:spacing w:line="240" w:lineRule="auto"/>
        <w:rPr>
          <w:sz w:val="24"/>
          <w:szCs w:val="24"/>
        </w:rPr>
      </w:pPr>
      <w:hyperlink r:id="rId20">
        <w:r>
          <w:rPr>
            <w:color w:val="1155CC"/>
            <w:sz w:val="24"/>
            <w:szCs w:val="24"/>
            <w:u w:val="single"/>
          </w:rPr>
          <w:t>The National Lottery Heritage Fund’s Heritage Emergency Fund</w:t>
        </w:r>
      </w:hyperlink>
    </w:p>
    <w:p w:rsidR="00D918DB" w:rsidRDefault="00D918DB" w:rsidP="00D918DB">
      <w:pPr>
        <w:numPr>
          <w:ilvl w:val="0"/>
          <w:numId w:val="1"/>
        </w:numPr>
        <w:spacing w:line="240" w:lineRule="auto"/>
        <w:rPr>
          <w:sz w:val="24"/>
          <w:szCs w:val="24"/>
        </w:rPr>
      </w:pPr>
      <w:hyperlink r:id="rId21">
        <w:r>
          <w:rPr>
            <w:color w:val="1155CC"/>
            <w:sz w:val="24"/>
            <w:szCs w:val="24"/>
            <w:u w:val="single"/>
          </w:rPr>
          <w:t>Historic England’s Emergency Response Fund</w:t>
        </w:r>
      </w:hyperlink>
    </w:p>
    <w:p w:rsidR="00D918DB" w:rsidRDefault="00D918DB" w:rsidP="00D918DB">
      <w:pPr>
        <w:spacing w:line="240" w:lineRule="auto"/>
        <w:rPr>
          <w:b/>
          <w:sz w:val="24"/>
          <w:szCs w:val="24"/>
        </w:rPr>
      </w:pPr>
    </w:p>
    <w:p w:rsidR="00D918DB" w:rsidRDefault="00D918DB" w:rsidP="00D918DB">
      <w:pPr>
        <w:spacing w:line="240" w:lineRule="auto"/>
        <w:rPr>
          <w:b/>
          <w:sz w:val="24"/>
          <w:szCs w:val="24"/>
        </w:rPr>
      </w:pPr>
      <w:r>
        <w:rPr>
          <w:b/>
          <w:sz w:val="24"/>
          <w:szCs w:val="24"/>
        </w:rPr>
        <w:t>Devolved administrations</w:t>
      </w:r>
    </w:p>
    <w:p w:rsidR="00D918DB" w:rsidRDefault="00D918DB" w:rsidP="00D918DB">
      <w:pPr>
        <w:spacing w:line="240" w:lineRule="auto"/>
        <w:rPr>
          <w:b/>
          <w:sz w:val="24"/>
          <w:szCs w:val="24"/>
        </w:rPr>
      </w:pPr>
    </w:p>
    <w:p w:rsidR="00D918DB" w:rsidRDefault="00D918DB" w:rsidP="00D918DB">
      <w:pPr>
        <w:spacing w:line="240" w:lineRule="auto"/>
        <w:rPr>
          <w:sz w:val="24"/>
          <w:szCs w:val="24"/>
        </w:rPr>
      </w:pPr>
      <w:r>
        <w:rPr>
          <w:sz w:val="24"/>
          <w:szCs w:val="24"/>
        </w:rPr>
        <w:t>Some aspects of business support are devolved. Specific information for businesses and employers in Northern Ireland</w:t>
      </w:r>
      <w:proofErr w:type="gramStart"/>
      <w:r>
        <w:rPr>
          <w:sz w:val="24"/>
          <w:szCs w:val="24"/>
        </w:rPr>
        <w:t>, </w:t>
      </w:r>
      <w:proofErr w:type="gramEnd"/>
      <w:r>
        <w:rPr>
          <w:sz w:val="24"/>
          <w:szCs w:val="24"/>
        </w:rPr>
        <w:t>Scotland, and Wales is available. In England, Growth Hubs can advise on local and UK Government business support:</w:t>
      </w:r>
    </w:p>
    <w:p w:rsidR="00D918DB" w:rsidRDefault="00D918DB" w:rsidP="00D918DB">
      <w:pPr>
        <w:spacing w:line="240" w:lineRule="auto"/>
        <w:rPr>
          <w:sz w:val="24"/>
          <w:szCs w:val="24"/>
        </w:rPr>
      </w:pPr>
    </w:p>
    <w:p w:rsidR="00D918DB" w:rsidRDefault="00D918DB" w:rsidP="00D918DB">
      <w:pPr>
        <w:numPr>
          <w:ilvl w:val="0"/>
          <w:numId w:val="2"/>
        </w:numPr>
        <w:spacing w:line="240" w:lineRule="auto"/>
        <w:rPr>
          <w:sz w:val="24"/>
          <w:szCs w:val="24"/>
        </w:rPr>
      </w:pPr>
      <w:hyperlink r:id="rId22">
        <w:r>
          <w:rPr>
            <w:color w:val="1155CC"/>
            <w:sz w:val="24"/>
            <w:szCs w:val="24"/>
            <w:u w:val="single"/>
          </w:rPr>
          <w:t>Northern Ireland</w:t>
        </w:r>
      </w:hyperlink>
    </w:p>
    <w:p w:rsidR="00D918DB" w:rsidRDefault="00D918DB" w:rsidP="00D918DB">
      <w:pPr>
        <w:numPr>
          <w:ilvl w:val="0"/>
          <w:numId w:val="2"/>
        </w:numPr>
        <w:spacing w:line="240" w:lineRule="auto"/>
        <w:rPr>
          <w:sz w:val="24"/>
          <w:szCs w:val="24"/>
        </w:rPr>
      </w:pPr>
      <w:hyperlink r:id="rId23">
        <w:r>
          <w:rPr>
            <w:color w:val="1155CC"/>
            <w:sz w:val="24"/>
            <w:szCs w:val="24"/>
            <w:u w:val="single"/>
          </w:rPr>
          <w:t>Scotland</w:t>
        </w:r>
      </w:hyperlink>
    </w:p>
    <w:p w:rsidR="00D918DB" w:rsidRDefault="00D918DB" w:rsidP="00D918DB">
      <w:pPr>
        <w:numPr>
          <w:ilvl w:val="0"/>
          <w:numId w:val="2"/>
        </w:numPr>
        <w:spacing w:line="240" w:lineRule="auto"/>
        <w:rPr>
          <w:sz w:val="24"/>
          <w:szCs w:val="24"/>
        </w:rPr>
      </w:pPr>
      <w:hyperlink r:id="rId24">
        <w:r>
          <w:rPr>
            <w:color w:val="1155CC"/>
            <w:sz w:val="24"/>
            <w:szCs w:val="24"/>
            <w:u w:val="single"/>
          </w:rPr>
          <w:t>Wales</w:t>
        </w:r>
      </w:hyperlink>
    </w:p>
    <w:p w:rsidR="00D918DB" w:rsidRDefault="00D918DB" w:rsidP="00D918DB">
      <w:pPr>
        <w:numPr>
          <w:ilvl w:val="0"/>
          <w:numId w:val="2"/>
        </w:numPr>
        <w:spacing w:line="240" w:lineRule="auto"/>
        <w:rPr>
          <w:sz w:val="24"/>
          <w:szCs w:val="24"/>
        </w:rPr>
      </w:pPr>
      <w:hyperlink r:id="rId25">
        <w:r>
          <w:rPr>
            <w:color w:val="1155CC"/>
            <w:sz w:val="24"/>
            <w:szCs w:val="24"/>
            <w:u w:val="single"/>
          </w:rPr>
          <w:t>LEP Growth Hubs</w:t>
        </w:r>
      </w:hyperlink>
    </w:p>
    <w:p w:rsidR="00D918DB" w:rsidRDefault="00D918DB" w:rsidP="00D918DB">
      <w:pPr>
        <w:spacing w:line="240" w:lineRule="auto"/>
        <w:rPr>
          <w:sz w:val="24"/>
          <w:szCs w:val="24"/>
        </w:rPr>
      </w:pPr>
    </w:p>
    <w:p w:rsidR="00D918DB" w:rsidRDefault="00D918DB" w:rsidP="00D918DB">
      <w:pPr>
        <w:spacing w:line="240" w:lineRule="auto"/>
        <w:rPr>
          <w:b/>
          <w:sz w:val="24"/>
          <w:szCs w:val="24"/>
        </w:rPr>
      </w:pPr>
      <w:r>
        <w:rPr>
          <w:b/>
          <w:sz w:val="24"/>
          <w:szCs w:val="24"/>
        </w:rPr>
        <w:t>Support from business representative organisations</w:t>
      </w:r>
    </w:p>
    <w:p w:rsidR="00D918DB" w:rsidRDefault="00D918DB" w:rsidP="00D918DB">
      <w:pPr>
        <w:spacing w:line="240" w:lineRule="auto"/>
        <w:rPr>
          <w:sz w:val="24"/>
          <w:szCs w:val="24"/>
        </w:rPr>
      </w:pPr>
    </w:p>
    <w:p w:rsidR="00D918DB" w:rsidRDefault="00D918DB" w:rsidP="00D918DB">
      <w:pPr>
        <w:spacing w:line="240" w:lineRule="auto"/>
        <w:rPr>
          <w:sz w:val="24"/>
          <w:szCs w:val="24"/>
        </w:rPr>
      </w:pPr>
      <w:r>
        <w:rPr>
          <w:sz w:val="24"/>
          <w:szCs w:val="24"/>
        </w:rPr>
        <w:t xml:space="preserve">DCMS arms-length bodies and business representative organisations are offering a variety of support to our sectors. You can find details for these organisations </w:t>
      </w:r>
      <w:hyperlink r:id="rId26" w:anchor="hospitality">
        <w:r>
          <w:rPr>
            <w:color w:val="1155CC"/>
            <w:sz w:val="24"/>
            <w:szCs w:val="24"/>
            <w:u w:val="single"/>
          </w:rPr>
          <w:t>here</w:t>
        </w:r>
      </w:hyperlink>
      <w:r>
        <w:rPr>
          <w:sz w:val="24"/>
          <w:szCs w:val="24"/>
        </w:rPr>
        <w:t>.</w:t>
      </w:r>
    </w:p>
    <w:p w:rsidR="00D918DB" w:rsidRDefault="00D918DB" w:rsidP="00D918DB">
      <w:pPr>
        <w:spacing w:line="240" w:lineRule="auto"/>
        <w:rPr>
          <w:sz w:val="24"/>
          <w:szCs w:val="24"/>
        </w:rPr>
      </w:pPr>
    </w:p>
    <w:p w:rsidR="00D918DB" w:rsidRDefault="00D918DB" w:rsidP="00D918DB">
      <w:pPr>
        <w:spacing w:line="240" w:lineRule="auto"/>
        <w:rPr>
          <w:b/>
          <w:sz w:val="24"/>
          <w:szCs w:val="24"/>
        </w:rPr>
      </w:pPr>
    </w:p>
    <w:p w:rsidR="00D918DB" w:rsidRDefault="00D918DB" w:rsidP="00D918DB">
      <w:pPr>
        <w:spacing w:line="240" w:lineRule="auto"/>
        <w:rPr>
          <w:b/>
          <w:sz w:val="24"/>
          <w:szCs w:val="24"/>
        </w:rPr>
      </w:pPr>
    </w:p>
    <w:p w:rsidR="00D918DB" w:rsidRDefault="00D918DB" w:rsidP="00D918DB">
      <w:pPr>
        <w:spacing w:line="240" w:lineRule="auto"/>
        <w:rPr>
          <w:sz w:val="24"/>
          <w:szCs w:val="24"/>
        </w:rPr>
      </w:pPr>
    </w:p>
    <w:p w:rsidR="00933C29" w:rsidRDefault="00933C29"/>
    <w:sectPr w:rsidR="00933C29">
      <w:headerReference w:type="default" r:id="rId2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71" w:rsidRDefault="00D918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8BF"/>
    <w:multiLevelType w:val="multilevel"/>
    <w:tmpl w:val="1E343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2547C"/>
    <w:multiLevelType w:val="multilevel"/>
    <w:tmpl w:val="A864A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14437"/>
    <w:multiLevelType w:val="multilevel"/>
    <w:tmpl w:val="6B645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186EB1"/>
    <w:multiLevelType w:val="multilevel"/>
    <w:tmpl w:val="7312E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F52434"/>
    <w:multiLevelType w:val="multilevel"/>
    <w:tmpl w:val="45EE0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BF08C8"/>
    <w:multiLevelType w:val="multilevel"/>
    <w:tmpl w:val="113E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DB"/>
    <w:rsid w:val="00933C29"/>
    <w:rsid w:val="00D9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8A14"/>
  <w15:chartTrackingRefBased/>
  <w15:docId w15:val="{4BC47187-612E-4896-B5AB-C515E48E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8D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pply-for-the-coronavirus-business-interruption-loan-scheme" TargetMode="External"/><Relationship Id="rId13" Type="http://schemas.openxmlformats.org/officeDocument/2006/relationships/hyperlink" Target="https://www.gov.uk/guidance/claim-for-wage-costs-through-the-coronavirus-job-retention-scheme" TargetMode="External"/><Relationship Id="rId18" Type="http://schemas.openxmlformats.org/officeDocument/2006/relationships/hyperlink" Target="https://www.gov.uk/guidance/check-if-your-retail-hospitality-or-leisure-business-is-eligible-for-business-rates-relief-due-to-coronavirus-covid-19" TargetMode="External"/><Relationship Id="rId26" Type="http://schemas.openxmlformats.org/officeDocument/2006/relationships/hyperlink" Target="https://www.gov.uk/guidance/coronavirus-support-from-business-representative-organisations-and-trade-associations" TargetMode="External"/><Relationship Id="rId3" Type="http://schemas.openxmlformats.org/officeDocument/2006/relationships/settings" Target="settings.xml"/><Relationship Id="rId21" Type="http://schemas.openxmlformats.org/officeDocument/2006/relationships/hyperlink" Target="https://historicengland.org.uk/coronavirus/fund/" TargetMode="External"/><Relationship Id="rId7" Type="http://schemas.openxmlformats.org/officeDocument/2006/relationships/hyperlink" Target="https://www.gov.uk/guidance/deferral-of-vat-payments-due-to-coronavirus-covid-19" TargetMode="External"/><Relationship Id="rId12" Type="http://schemas.openxmlformats.org/officeDocument/2006/relationships/hyperlink" Target="https://www.gov.uk/business-coronavirus-support-finder" TargetMode="External"/><Relationship Id="rId17" Type="http://schemas.openxmlformats.org/officeDocument/2006/relationships/hyperlink" Target="https://www.gov.uk/guidance/deferral-of-vat-payments-due-to-coronavirus-covid-19" TargetMode="External"/><Relationship Id="rId25" Type="http://schemas.openxmlformats.org/officeDocument/2006/relationships/hyperlink" Target="https://www.lepnetwork.net/local-growth-hub-contacts/" TargetMode="External"/><Relationship Id="rId2" Type="http://schemas.openxmlformats.org/officeDocument/2006/relationships/styles" Target="styles.xml"/><Relationship Id="rId16" Type="http://schemas.openxmlformats.org/officeDocument/2006/relationships/hyperlink" Target="https://www.gov.uk/guidance/apply-for-the-coronavirus-large-business-interruption-loan-scheme" TargetMode="External"/><Relationship Id="rId20" Type="http://schemas.openxmlformats.org/officeDocument/2006/relationships/hyperlink" Target="https://www.heritagefund.org.uk/funding/heritage-emergency-fun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uidance/claim-a-grant-through-the-coronavirus-covid-19-self-employment-income-support-scheme" TargetMode="External"/><Relationship Id="rId11" Type="http://schemas.openxmlformats.org/officeDocument/2006/relationships/hyperlink" Target="https://www.businesssupport.gov.uk/" TargetMode="External"/><Relationship Id="rId24" Type="http://schemas.openxmlformats.org/officeDocument/2006/relationships/hyperlink" Target="https://www.gov.uk/guidance/coronavirus-covid-19-information-for-individuals-and-businesses-in-wales" TargetMode="External"/><Relationship Id="rId5" Type="http://schemas.openxmlformats.org/officeDocument/2006/relationships/hyperlink" Target="https://www.gov.uk/guidance/claim-for-wage-costs-through-the-coronavirus-job-retention-scheme" TargetMode="External"/><Relationship Id="rId15" Type="http://schemas.openxmlformats.org/officeDocument/2006/relationships/hyperlink" Target="https://www.gov.uk/guidance/apply-for-the-coronavirus-business-interruption-loan-scheme" TargetMode="External"/><Relationship Id="rId23" Type="http://schemas.openxmlformats.org/officeDocument/2006/relationships/hyperlink" Target="https://www.gov.uk/guidance/coronavirus-covid-19-information-for-individuals-and-businesses-in-scotland" TargetMode="External"/><Relationship Id="rId28" Type="http://schemas.openxmlformats.org/officeDocument/2006/relationships/fontTable" Target="fontTable.xml"/><Relationship Id="rId10" Type="http://schemas.openxmlformats.org/officeDocument/2006/relationships/hyperlink" Target="https://www.gov.uk/guidance/future-fund" TargetMode="External"/><Relationship Id="rId19" Type="http://schemas.openxmlformats.org/officeDocument/2006/relationships/hyperlink" Target="https://www.gov.uk/government/publications/coronavirus-how-to-help-safely--2/coronavirus-how-to-help-safely" TargetMode="External"/><Relationship Id="rId4" Type="http://schemas.openxmlformats.org/officeDocument/2006/relationships/webSettings" Target="webSettings.xml"/><Relationship Id="rId9" Type="http://schemas.openxmlformats.org/officeDocument/2006/relationships/hyperlink" Target="https://www.gov.uk/guidance/check-if-your-retail-hospitality-or-leisure-business-is-eligible-for-business-rates-relief-due-to-coronavirus-covid-19" TargetMode="External"/><Relationship Id="rId14" Type="http://schemas.openxmlformats.org/officeDocument/2006/relationships/hyperlink" Target="https://www.gov.uk/guidance/claim-a-grant-through-the-coronavirus-covid-19-self-employment-income-support-scheme" TargetMode="External"/><Relationship Id="rId22" Type="http://schemas.openxmlformats.org/officeDocument/2006/relationships/hyperlink" Target="https://www.gov.uk/government/news/covid-19-guidance-information-for-ni-businesses-employers?utm_source=296aebc9-3460-48a4-b6bf-ce7119e14a36&amp;utm_medium=email&amp;utm_campaign=govuk-notifications&amp;utm_content=daily"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Chen-bow</dc:creator>
  <cp:keywords/>
  <dc:description/>
  <cp:lastModifiedBy>Doreen Chen-bow</cp:lastModifiedBy>
  <cp:revision>1</cp:revision>
  <dcterms:created xsi:type="dcterms:W3CDTF">2020-04-28T08:47:00Z</dcterms:created>
  <dcterms:modified xsi:type="dcterms:W3CDTF">2020-04-28T08:48:00Z</dcterms:modified>
</cp:coreProperties>
</file>